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36" w:rsidRDefault="00C03636" w:rsidP="00C03636">
      <w:r>
        <w:t>РЕПУБЛИКА СРБИЈА</w:t>
      </w:r>
    </w:p>
    <w:p w:rsidR="00C03636" w:rsidRDefault="00C03636" w:rsidP="00C03636">
      <w:r>
        <w:t>НАРОДНА СКУПШТИНА</w:t>
      </w:r>
    </w:p>
    <w:p w:rsidR="00C03636" w:rsidRDefault="00C03636" w:rsidP="00C03636">
      <w:r>
        <w:t>Одбор за дијаспору и Србе у региону</w:t>
      </w:r>
    </w:p>
    <w:p w:rsidR="00C03636" w:rsidRDefault="00C03636" w:rsidP="00C03636">
      <w:r>
        <w:t>10 Број:06-2/2</w:t>
      </w:r>
      <w:r>
        <w:rPr>
          <w:lang w:val="sr-Latn-CS"/>
        </w:rPr>
        <w:t>70</w:t>
      </w:r>
      <w:r>
        <w:t>-12</w:t>
      </w:r>
    </w:p>
    <w:p w:rsidR="00C03636" w:rsidRDefault="00C03636" w:rsidP="00C03636">
      <w:r>
        <w:t>15. новембар 2012. године</w:t>
      </w:r>
    </w:p>
    <w:p w:rsidR="00C03636" w:rsidRDefault="00C03636" w:rsidP="00C03636">
      <w:r>
        <w:t>Б е о г р а д</w:t>
      </w:r>
    </w:p>
    <w:p w:rsidR="00C03636" w:rsidRDefault="00C03636" w:rsidP="00C03636"/>
    <w:p w:rsidR="00C03636" w:rsidRDefault="00C03636" w:rsidP="00C03636"/>
    <w:p w:rsidR="00C03636" w:rsidRDefault="00C03636" w:rsidP="00C03636">
      <w:r>
        <w:t xml:space="preserve">                                                  З А П И С Н И К</w:t>
      </w:r>
    </w:p>
    <w:p w:rsidR="00C03636" w:rsidRDefault="00C03636" w:rsidP="00C03636">
      <w:r>
        <w:t xml:space="preserve">                        са Четврте седнице Одбора за дијаспору и Србе у региону</w:t>
      </w:r>
    </w:p>
    <w:p w:rsidR="00C03636" w:rsidRDefault="00C03636" w:rsidP="00C03636"/>
    <w:p w:rsidR="00C03636" w:rsidRDefault="00C03636" w:rsidP="00C03636">
      <w:pPr>
        <w:jc w:val="both"/>
      </w:pPr>
      <w:r>
        <w:tab/>
        <w:t xml:space="preserve">У среду, 14. новембра 2012. године, у просторијама Дома Народне скупштине, у сали 2. са  почетком у 11,00 часова, одржана је Четврта седница Одбора за дијаспору и Србе у региону.   </w:t>
      </w:r>
    </w:p>
    <w:p w:rsidR="00C03636" w:rsidRDefault="00C03636" w:rsidP="00C03636">
      <w:pPr>
        <w:jc w:val="both"/>
      </w:pPr>
      <w:r>
        <w:tab/>
        <w:t>Седници Одбора присуствовало је дванаест народних посланика, чланова и  заменика чланова Одбора: Александар Чотрић, председник; Душица Николић, члан, проф др Марко Атлагић, члан; Александра Ђуровић, члан; Миодраг Линта, члан; др Јанко Веселиновић, члан; Миодраг Стојковић, члан;  Весна Степић, заменик члана, др Дијана Вукомановић, члан;  Јелена Травар Миљевић, члан; Милорад Стошић, члан и Невена Стојановић, члан.</w:t>
      </w:r>
    </w:p>
    <w:p w:rsidR="00C03636" w:rsidRDefault="00C03636" w:rsidP="00C03636">
      <w:pPr>
        <w:jc w:val="both"/>
      </w:pPr>
      <w:r>
        <w:tab/>
        <w:t>Оправдано одсутни  :  Ивица Тончев, члан;   Петар Петковић, члан и Милан Лапчевић, члан .</w:t>
      </w:r>
    </w:p>
    <w:p w:rsidR="00C03636" w:rsidRDefault="00C03636" w:rsidP="00C03636">
      <w:pPr>
        <w:jc w:val="both"/>
      </w:pPr>
      <w:r>
        <w:tab/>
        <w:t>Седници нису присуствовали: Сања Чековић, члан и Сања Јефић Бранковић, члан.</w:t>
      </w:r>
    </w:p>
    <w:p w:rsidR="00C03636" w:rsidRDefault="00C03636" w:rsidP="00C03636">
      <w:pPr>
        <w:ind w:firstLine="708"/>
      </w:pPr>
      <w:r>
        <w:t xml:space="preserve">С обзиром на предложену тачку дневног реда, као и чињеницу да је постављена директорка Канцеларије за сарадњу са дијаспором и Србима у региону, седници су присуствовали др Славка Драшковић директорка Канцеларије за дијаспору и Србе у региону и заменик директора Александар Влајковић. </w:t>
      </w:r>
    </w:p>
    <w:p w:rsidR="00C03636" w:rsidRDefault="00C03636" w:rsidP="00C03636">
      <w:pPr>
        <w:jc w:val="both"/>
      </w:pPr>
    </w:p>
    <w:p w:rsidR="00C03636" w:rsidRDefault="00C03636" w:rsidP="00C03636">
      <w:pPr>
        <w:jc w:val="both"/>
      </w:pPr>
      <w:r>
        <w:tab/>
        <w:t>Председник Одбора Александар Чотрић отворио је седницу и констатовао кворум. На предлог председника Одбора, једногласно је усвојен следећи</w:t>
      </w:r>
    </w:p>
    <w:p w:rsidR="00C03636" w:rsidRDefault="00C03636" w:rsidP="00C03636">
      <w:pPr>
        <w:jc w:val="both"/>
      </w:pPr>
      <w:r>
        <w:t xml:space="preserve">                          Дневни ред</w:t>
      </w:r>
    </w:p>
    <w:p w:rsidR="00C03636" w:rsidRDefault="00C03636" w:rsidP="00C03636">
      <w:r>
        <w:t>1. Разматрање Предлога закона о буџету Републике Србије за 2013. годину  у делу који се односи на Канцеларију за сарадњу са дијаспором и Србима у региону;</w:t>
      </w:r>
    </w:p>
    <w:p w:rsidR="00C03636" w:rsidRDefault="00C03636" w:rsidP="00C03636">
      <w:r>
        <w:t>2. Разно</w:t>
      </w:r>
    </w:p>
    <w:p w:rsidR="00C03636" w:rsidRDefault="00C03636" w:rsidP="00C03636"/>
    <w:p w:rsidR="00C03636" w:rsidRDefault="00C03636" w:rsidP="00C03636">
      <w:pPr>
        <w:jc w:val="both"/>
      </w:pPr>
      <w:r>
        <w:tab/>
        <w:t xml:space="preserve">На почетку седнице, председник је поздравио новоизабрану директорку и заменика директора Канцеларије за  сарадњу са дијаспором и Србима у региону и дао им реч. </w:t>
      </w:r>
    </w:p>
    <w:p w:rsidR="00C03636" w:rsidRDefault="00C03636" w:rsidP="00C03636">
      <w:pPr>
        <w:jc w:val="both"/>
      </w:pPr>
      <w:r>
        <w:tab/>
        <w:t>Др Славка Драшковић је најпре поздравила присутне, а потом изнела своје виђење рада Канцеларије и сарадње са Одбором за дијаспору и Србе у региону. Када је у питању разматрање Предлога закона о буџету, ближе објашњење је дао заменик директорке Канцеларије, Александар Влајковић, који је образложио потребу да се у описном делу члана 7. Предлога Закона,  раздео 3, глава 3.22 функција 410 у економској класификацији 421 „Стални трошкови“ описни део ове класификације промени и гласи : „Део средстава ове апропријације намењен је преношењу ТВ програма из Србије у свет и унапређивању комуникације са дијаспором посредством интернета и нових технологија“</w:t>
      </w:r>
    </w:p>
    <w:p w:rsidR="00C03636" w:rsidRDefault="00C03636" w:rsidP="00C03636">
      <w:pPr>
        <w:jc w:val="both"/>
      </w:pPr>
      <w:r>
        <w:lastRenderedPageBreak/>
        <w:tab/>
        <w:t>Чланови Одбора су поздравили представнике Канцеларије и изразили жељу за добром сарадњом у циљу унапређења веза матице са дијаспором и Србима у региону, као и очекивање да Канцеларија буде боље повезана са Комесаријатом за избеглице.</w:t>
      </w:r>
    </w:p>
    <w:p w:rsidR="00C03636" w:rsidRDefault="00C03636" w:rsidP="00C03636">
      <w:pPr>
        <w:ind w:firstLine="708"/>
        <w:jc w:val="both"/>
      </w:pPr>
      <w:r>
        <w:t xml:space="preserve">На предлог члана Одбора др Јанка Веселиновића уз образложење се у описном делу у економској класификацији 481 „Дотације невладиним организацијама“ додаје  Матици исељеника и Срба у региону“.  </w:t>
      </w:r>
    </w:p>
    <w:p w:rsidR="00C03636" w:rsidRDefault="00C03636" w:rsidP="00C03636">
      <w:pPr>
        <w:jc w:val="both"/>
      </w:pPr>
      <w:r>
        <w:t>Како је примећено у економској класификацији 481. да  у описном делу нису обухваћене све земље где наша дијаспора живи, изнет је предлог да се „Дотације невладиним организацијама“ у описном делу ове класификације речи: „европским земљама и прекоокеанским земљама, замењују речима: „ и осталим земљама у свету где живи наша дијаспора,“ .</w:t>
      </w:r>
    </w:p>
    <w:p w:rsidR="00C03636" w:rsidRDefault="00C03636" w:rsidP="00C03636">
      <w:pPr>
        <w:jc w:val="both"/>
      </w:pPr>
      <w:r>
        <w:tab/>
        <w:t>Одбор је закључио да се кроз Извештај Одбору за финансије, републички буџет и контролу трошења јавних средстава, а у складу са чланом 173. Став 2. Пословника Народне скупштине,  покрене иницијатива за следећи амандман:</w:t>
      </w:r>
      <w:r w:rsidRPr="005A0B3F">
        <w:t xml:space="preserve"> </w:t>
      </w:r>
      <w:r>
        <w:t>„У члану 7. Предлога Закона,  раздео 3, глава 3.22 функција 410 у економској класификацији 421 „Стални трошкови“ описни део ове класификације мења се и гласи :</w:t>
      </w:r>
    </w:p>
    <w:p w:rsidR="00C03636" w:rsidRDefault="00C03636" w:rsidP="00C03636">
      <w:pPr>
        <w:jc w:val="both"/>
      </w:pPr>
    </w:p>
    <w:p w:rsidR="00C03636" w:rsidRDefault="00C03636" w:rsidP="00C03636">
      <w:pPr>
        <w:jc w:val="both"/>
      </w:pPr>
      <w:r>
        <w:t>„Део средстава ове апропријације намењен је преношењу ТВ програма из Србије у свет и унапређивању комуникације са дијаспором посредством интернета и нових технологија“  , а у економској класификацији 481 „Дотације невладиним организацијама“ у описном делу ове класификације речи: „европским земљама и прекоокеанским земљама, замењују се речима: „ и осталим земљама у свету где живи наша дијаспора, Матици исељеника и Срба у региону,“</w:t>
      </w:r>
    </w:p>
    <w:p w:rsidR="00C03636" w:rsidRDefault="00C03636" w:rsidP="00C03636">
      <w:r>
        <w:t xml:space="preserve"> У образложењу ће да стоји следеће:</w:t>
      </w:r>
    </w:p>
    <w:p w:rsidR="00C03636" w:rsidRDefault="00C03636" w:rsidP="00C03636"/>
    <w:p w:rsidR="00C03636" w:rsidRDefault="00C03636" w:rsidP="00C03636">
      <w:pPr>
        <w:jc w:val="both"/>
      </w:pPr>
      <w:r>
        <w:t>Одбор је закључио да  предложена формулација класификације 421 није потпуна и свеобухватна, па амандманом предлаже да се овај део описне класификације измени у смислу давања могућности коришћења нових технологија, којима се поспешује бржа и ефикаснија комуникација и  сарадња са дијаспором у циљу боље и брже информисаности дијаспоре о збивањима у матици.</w:t>
      </w:r>
    </w:p>
    <w:p w:rsidR="00C03636" w:rsidRDefault="00C03636" w:rsidP="00C03636">
      <w:pPr>
        <w:jc w:val="both"/>
      </w:pPr>
    </w:p>
    <w:p w:rsidR="00C03636" w:rsidRDefault="00C03636" w:rsidP="00C03636">
      <w:pPr>
        <w:jc w:val="both"/>
      </w:pPr>
      <w:r>
        <w:t xml:space="preserve">У описном делу класификације 481 Одбор сматра да треба наведене речи заменити адекватним у циљу уврштавања и оних земаља у којима живи наша дијаспора, а постојећом формулацијом није обухваћена. Такође се врши допуна да се средства ове апропријације намене и Матици исељеника и Срба у региону, имајући у виду њен национални значај и улогу, коју је до сада имала у друштву, њен шездесеттрогодишњи рад и постојање, огромну архивску грађу и друге посебности којима се издваја од осталих невладиних организација, а чије „преживљавање“ без редовних финансијских средстава би било озбиљно угрожено. </w:t>
      </w:r>
    </w:p>
    <w:p w:rsidR="00C03636" w:rsidRDefault="00C03636" w:rsidP="00C03636"/>
    <w:p w:rsidR="00C03636" w:rsidRDefault="00C03636" w:rsidP="00C03636">
      <w:pPr>
        <w:ind w:firstLine="708"/>
        <w:jc w:val="both"/>
      </w:pPr>
      <w:r>
        <w:t xml:space="preserve">За  известиоца Одбора за дијаспору и Србе у региону на седници Одбора за финансије , републички буџет и контролу трошења јавних средстава одређен је Александар Чотрић, председник Одбора.              </w:t>
      </w:r>
    </w:p>
    <w:p w:rsidR="00C03636" w:rsidRDefault="00C03636" w:rsidP="00C03636">
      <w:r>
        <w:t xml:space="preserve">            Једногласно је усвојен записник са треће седнице Одбора.                                                      </w:t>
      </w:r>
    </w:p>
    <w:p w:rsidR="00C03636" w:rsidRDefault="00C03636" w:rsidP="00C03636">
      <w:pPr>
        <w:jc w:val="both"/>
      </w:pPr>
      <w:r>
        <w:tab/>
        <w:t>Седница је завршена у 13,00 часова.</w:t>
      </w:r>
    </w:p>
    <w:p w:rsidR="00C03636" w:rsidRDefault="00C03636" w:rsidP="00C03636">
      <w:pPr>
        <w:jc w:val="both"/>
      </w:pPr>
    </w:p>
    <w:p w:rsidR="00C03636" w:rsidRDefault="00C03636" w:rsidP="00C03636">
      <w:r>
        <w:t xml:space="preserve">       СЕКРЕТАР                                                                                   ПРЕДСЕДНИК</w:t>
      </w:r>
    </w:p>
    <w:p w:rsidR="00C03636" w:rsidRDefault="00C03636" w:rsidP="00C03636"/>
    <w:p w:rsidR="00C03636" w:rsidRDefault="00C03636" w:rsidP="00C03636">
      <w:r>
        <w:t>--------------------------------------                                                   ----------------------------------</w:t>
      </w:r>
    </w:p>
    <w:p w:rsidR="00C03636" w:rsidRDefault="00C03636" w:rsidP="00C03636">
      <w:r>
        <w:t xml:space="preserve"> Весна Матић Вукашиновић                                                           Александар Чотрић</w:t>
      </w:r>
    </w:p>
    <w:p w:rsidR="003A3CE6" w:rsidRDefault="003A3CE6">
      <w:bookmarkStart w:id="0" w:name="_GoBack"/>
      <w:bookmarkEnd w:id="0"/>
    </w:p>
    <w:sectPr w:rsidR="003A3CE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36"/>
    <w:rsid w:val="003A3CE6"/>
    <w:rsid w:val="00C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2012-12-10T15:13:00Z</dcterms:created>
  <dcterms:modified xsi:type="dcterms:W3CDTF">2012-12-10T15:14:00Z</dcterms:modified>
</cp:coreProperties>
</file>